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6"/>
        </w:rPr>
        <w:t>Oversikt: Innbyggings koketopper og kombiløsninger</w:t>
      </w:r>
    </w:p>
    <w:p>
      <w:r>
        <w:rPr>
          <w:i/>
        </w:rPr>
        <w:t>Utdrag/oversatt oversikt fra leverandørkatalog. Oppdatert 23.01.2026.</w:t>
      </w:r>
    </w:p>
    <w:p/>
    <w:p>
      <w:pPr>
        <w:spacing w:before="200" w:after="120"/>
      </w:pPr>
      <w:r>
        <w:rPr>
          <w:b/>
          <w:sz w:val="26"/>
        </w:rPr>
        <w:t>Innbyggings gasskoketopper i glass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2413"/>
        <w:gridCol w:w="2413"/>
        <w:gridCol w:w="2413"/>
        <w:gridCol w:w="2413"/>
        <w:gridCol w:w="2413"/>
        <w:gridCol w:w="2413"/>
      </w:tblGrid>
      <w:tr>
        <w:trPr>
          <w:tblHeader w:val="true"/>
        </w:trPr>
        <w:tc>
          <w:tcPr>
            <w:tcW w:type="dxa" w:w="1247"/>
            <w:vAlign w:val="center"/>
            <w:shd w:val="clear" w:color="auto" w:fill="EFEFEF"/>
          </w:tcPr>
          <w:p>
            <w:pPr>
              <w:spacing w:before="0" w:after="0" w:line="240" w:lineRule="auto"/>
              <w:jc w:val="center"/>
            </w:pPr>
            <w:r>
              <w:rPr>
                <w:b/>
                <w:sz w:val="18"/>
              </w:rPr>
              <w:t>Antall bluss</w:t>
            </w:r>
          </w:p>
        </w:tc>
        <w:tc>
          <w:tcPr>
            <w:tcW w:type="dxa" w:w="5499"/>
            <w:vAlign w:val="center"/>
            <w:shd w:val="clear" w:color="auto" w:fill="EFEFEF"/>
          </w:tcPr>
          <w:p>
            <w:pPr>
              <w:spacing w:before="0" w:after="0" w:line="240" w:lineRule="auto"/>
              <w:jc w:val="center"/>
            </w:pPr>
            <w:r>
              <w:rPr>
                <w:b/>
                <w:sz w:val="18"/>
              </w:rPr>
              <w:t>Betegnelse</w:t>
            </w:r>
          </w:p>
        </w:tc>
        <w:tc>
          <w:tcPr>
            <w:tcW w:type="dxa" w:w="3572"/>
            <w:vAlign w:val="center"/>
            <w:shd w:val="clear" w:color="auto" w:fill="EFEFEF"/>
          </w:tcPr>
          <w:p>
            <w:pPr>
              <w:spacing w:before="0" w:after="0" w:line="240" w:lineRule="auto"/>
              <w:jc w:val="center"/>
            </w:pPr>
            <w:r>
              <w:rPr>
                <w:b/>
                <w:sz w:val="18"/>
              </w:rPr>
              <w:t>Utvendige mål (BxDxH) mm</w:t>
            </w:r>
          </w:p>
        </w:tc>
        <w:tc>
          <w:tcPr>
            <w:tcW w:type="dxa" w:w="3969"/>
            <w:vAlign w:val="center"/>
            <w:shd w:val="clear" w:color="auto" w:fill="EFEFEF"/>
          </w:tcPr>
          <w:p>
            <w:pPr>
              <w:spacing w:before="0" w:after="0" w:line="240" w:lineRule="auto"/>
              <w:jc w:val="center"/>
            </w:pPr>
            <w:r>
              <w:rPr>
                <w:b/>
                <w:sz w:val="18"/>
              </w:rPr>
              <w:t>Innbyggings-/utskjæringsmål mm</w:t>
            </w:r>
          </w:p>
        </w:tc>
        <w:tc>
          <w:tcPr>
            <w:tcW w:type="dxa" w:w="1701"/>
            <w:vAlign w:val="center"/>
            <w:shd w:val="clear" w:color="auto" w:fill="EFEFEF"/>
          </w:tcPr>
          <w:p>
            <w:pPr>
              <w:spacing w:before="0" w:after="0" w:line="240" w:lineRule="auto"/>
              <w:jc w:val="center"/>
            </w:pPr>
            <w:r>
              <w:rPr>
                <w:b/>
                <w:sz w:val="18"/>
              </w:rPr>
              <w:t>Tenning</w:t>
            </w:r>
          </w:p>
        </w:tc>
        <w:tc>
          <w:tcPr>
            <w:tcW w:type="dxa" w:w="1304"/>
            <w:vAlign w:val="center"/>
            <w:shd w:val="clear" w:color="auto" w:fill="EFEFEF"/>
          </w:tcPr>
          <w:p>
            <w:pPr>
              <w:spacing w:before="0" w:after="0" w:line="240" w:lineRule="auto"/>
              <w:jc w:val="center"/>
            </w:pPr>
            <w:r>
              <w:rPr>
                <w:b/>
                <w:sz w:val="18"/>
              </w:rPr>
              <w:t>Art.nr.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CARBEST, 1-bluss,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B290 x D325 x H65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B270 x D305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Manuell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70583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CARBEST, 1-bluss,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B290 x D325 x H65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B270 x D305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Manuell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70557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CARBEST, 2-bluss,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B300 x D500 x H65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B280 x D480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Manuell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70559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CARBEST, 2-bluss,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B380 x D280 x H65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B360 x D260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Manuell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70558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CAN, PV1320, 1-bluss,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B290 x D325 x H120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B250 x D285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Manuell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70782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CAN, PV1351, 2-bluss,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B380 x D280 x H130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B360 x D260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Manuell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70780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CAN, PV1355, 2-bluss,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B505 x D410 x H80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B464 x D370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Manuell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70781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THETFORD, Top Line 922, 2-bluss, svart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B305 x D500 x H95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B285 x D485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Elektrisk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70312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3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THETFORD, Top Line 931, 3-bluss, svart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B770 x D350 x H95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B740 x D322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Elektrisk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70313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4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THETFORD, 9-serie, 4-bluss, svart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B540 x D480 x H125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B490 x D455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Elektrisk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70314</w:t>
            </w:r>
          </w:p>
        </w:tc>
      </w:tr>
    </w:tbl>
    <w:p>
      <w:pPr>
        <w:spacing w:before="200" w:after="120"/>
      </w:pPr>
      <w:r>
        <w:rPr>
          <w:b/>
          <w:sz w:val="26"/>
        </w:rPr>
        <w:t>Innbyggings gasskoketopper i rustfritt stål med glasslokk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2413"/>
        <w:gridCol w:w="2413"/>
        <w:gridCol w:w="2413"/>
        <w:gridCol w:w="2413"/>
        <w:gridCol w:w="2413"/>
        <w:gridCol w:w="2413"/>
      </w:tblGrid>
      <w:tr>
        <w:trPr>
          <w:tblHeader w:val="true"/>
        </w:trPr>
        <w:tc>
          <w:tcPr>
            <w:tcW w:type="dxa" w:w="1247"/>
            <w:vAlign w:val="center"/>
            <w:shd w:val="clear" w:color="auto" w:fill="EFEFEF"/>
          </w:tcPr>
          <w:p>
            <w:pPr>
              <w:spacing w:before="0" w:after="0" w:line="240" w:lineRule="auto"/>
              <w:jc w:val="center"/>
            </w:pPr>
            <w:r>
              <w:rPr>
                <w:b/>
                <w:sz w:val="18"/>
              </w:rPr>
              <w:t>Antall bluss</w:t>
            </w:r>
          </w:p>
        </w:tc>
        <w:tc>
          <w:tcPr>
            <w:tcW w:type="dxa" w:w="6009"/>
            <w:vAlign w:val="center"/>
            <w:shd w:val="clear" w:color="auto" w:fill="EFEFEF"/>
          </w:tcPr>
          <w:p>
            <w:pPr>
              <w:spacing w:before="0" w:after="0" w:line="240" w:lineRule="auto"/>
              <w:jc w:val="center"/>
            </w:pPr>
            <w:r>
              <w:rPr>
                <w:b/>
                <w:sz w:val="18"/>
              </w:rPr>
              <w:t>Betegnelse</w:t>
            </w:r>
          </w:p>
        </w:tc>
        <w:tc>
          <w:tcPr>
            <w:tcW w:type="dxa" w:w="3572"/>
            <w:vAlign w:val="center"/>
            <w:shd w:val="clear" w:color="auto" w:fill="EFEFEF"/>
          </w:tcPr>
          <w:p>
            <w:pPr>
              <w:spacing w:before="0" w:after="0" w:line="240" w:lineRule="auto"/>
              <w:jc w:val="center"/>
            </w:pPr>
            <w:r>
              <w:rPr>
                <w:b/>
                <w:sz w:val="18"/>
              </w:rPr>
              <w:t>Utvendige mål (BxDxH) mm</w:t>
            </w:r>
          </w:p>
        </w:tc>
        <w:tc>
          <w:tcPr>
            <w:tcW w:type="dxa" w:w="3969"/>
            <w:vAlign w:val="center"/>
            <w:shd w:val="clear" w:color="auto" w:fill="EFEFEF"/>
          </w:tcPr>
          <w:p>
            <w:pPr>
              <w:spacing w:before="0" w:after="0" w:line="240" w:lineRule="auto"/>
              <w:jc w:val="center"/>
            </w:pPr>
            <w:r>
              <w:rPr>
                <w:b/>
                <w:sz w:val="18"/>
              </w:rPr>
              <w:t>Innbyggings-/utskjæringsmål mm</w:t>
            </w:r>
          </w:p>
        </w:tc>
        <w:tc>
          <w:tcPr>
            <w:tcW w:type="dxa" w:w="1701"/>
            <w:vAlign w:val="center"/>
            <w:shd w:val="clear" w:color="auto" w:fill="EFEFEF"/>
          </w:tcPr>
          <w:p>
            <w:pPr>
              <w:spacing w:before="0" w:after="0" w:line="240" w:lineRule="auto"/>
              <w:jc w:val="center"/>
            </w:pPr>
            <w:r>
              <w:rPr>
                <w:b/>
                <w:sz w:val="18"/>
              </w:rPr>
              <w:t>Tenning</w:t>
            </w:r>
          </w:p>
        </w:tc>
        <w:tc>
          <w:tcPr>
            <w:tcW w:type="dxa" w:w="1304"/>
            <w:vAlign w:val="center"/>
            <w:shd w:val="clear" w:color="auto" w:fill="EFEFEF"/>
          </w:tcPr>
          <w:p>
            <w:pPr>
              <w:spacing w:before="0" w:after="0" w:line="240" w:lineRule="auto"/>
              <w:jc w:val="center"/>
            </w:pPr>
            <w:r>
              <w:rPr>
                <w:b/>
                <w:sz w:val="18"/>
              </w:rPr>
              <w:t>Art.nr.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CARBEST, 1-bluss,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B357 x D250 x H119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B338 x D238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Manuell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70576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CARBEST, 1-bluss,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B322 x D352 x H119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B310 x D342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Manuell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70577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CARBEST, 2-bluss,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B530 x D326 x H119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B505 x D305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Manuell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70578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3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CARBEST, 3-bluss,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B570 x D450 x H115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B554 x D438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Manuell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70143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CAN, FC1345, 1-bluss, sort/sølv, rund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Ø340 x D80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Ø310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Manuell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70774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CAN, FC1348, 2-bluss, sort/sølv, oval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B510 x D390 x H85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B460 x D340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Manuell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70776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CAN, FC1336, 2-bluss,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B530 x D340 x H110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B520 x D320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Piezo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70773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CAN, FC1362, 2-bluss,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B642 x D352 x H100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B630 x D335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Elektrisk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70805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3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CAN, FC1363, 3-bluss,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B642 x D352 x H100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B630 x D335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Elektrisk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70806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CAN, FC1346, 2-bluss,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B335 x D460 x H90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B450 x D325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Elektrisk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70790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3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CAN, FC1347, 3-bluss, sort/sølv, kvadrat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B450 x D450 x H85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B405 x D405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Manuell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70775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3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CAN, FC1343, 3-bluss, sort/sølv, triangulær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B480 x D480 x H90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B460 x D460 x R340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Elektrisk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70800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3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THETFORD, Argent, 3-bluss, sort/sølv, brytere på venstre side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B570 x D470 x H110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B545 x D415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Elektrisk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70320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3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THETFORD, Argent, 3-bluss, sort/sølv, brytere på høyre side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B570 x D470 x H110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B545 x D415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Elektrisk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70322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3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THETFORD, Basic Line 345, sort/sølv, 3-bluss, R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B540 x D445 x H100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B527 x D417.5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Elektrisk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70339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3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THETFORD, Basic Line 345, sort/sølv, 3-bluss, L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B540 x D445 x H100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B527 x D417.5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Elektrisk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70340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3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THETFORD, Basic Line 330, sort/sølv, 3-bluss, brytere venstre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B480 x D480 x H100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B452.9 x D453 x H690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Elektrisk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70342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3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THETFORD, Basic Line 330, sort/sølv, 3-bluss, brytere høyre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B480 x D480 x H100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B452.9 x D453 x H690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Elektrisk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70317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THETFORD, Topline 165, svart, 2-bluss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B576 x D361 x H106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B566.4 x D349.4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Elektrisk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70343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3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THETFORD, Topline 169, svart, 3-bluss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B546 x D482 x H105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B538.5 x D473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Elektrisk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70308</w:t>
            </w:r>
          </w:p>
        </w:tc>
      </w:tr>
    </w:tbl>
    <w:p>
      <w:pPr>
        <w:spacing w:before="200" w:after="120"/>
      </w:pPr>
      <w:r>
        <w:rPr>
          <w:b/>
          <w:sz w:val="26"/>
        </w:rPr>
        <w:t>Kombinasjon koketopp/vask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2413"/>
        <w:gridCol w:w="2413"/>
        <w:gridCol w:w="2413"/>
        <w:gridCol w:w="2413"/>
        <w:gridCol w:w="2413"/>
        <w:gridCol w:w="2413"/>
      </w:tblGrid>
      <w:tr>
        <w:trPr>
          <w:tblHeader w:val="true"/>
        </w:trPr>
        <w:tc>
          <w:tcPr>
            <w:tcW w:type="dxa" w:w="1247"/>
            <w:vAlign w:val="center"/>
            <w:shd w:val="clear" w:color="auto" w:fill="EFEFEF"/>
          </w:tcPr>
          <w:p>
            <w:pPr>
              <w:spacing w:before="0" w:after="0" w:line="240" w:lineRule="auto"/>
              <w:jc w:val="center"/>
            </w:pPr>
            <w:r>
              <w:rPr>
                <w:b/>
                <w:sz w:val="18"/>
              </w:rPr>
              <w:t>Antall bluss</w:t>
            </w:r>
          </w:p>
        </w:tc>
        <w:tc>
          <w:tcPr>
            <w:tcW w:type="dxa" w:w="6009"/>
            <w:vAlign w:val="center"/>
            <w:shd w:val="clear" w:color="auto" w:fill="EFEFEF"/>
          </w:tcPr>
          <w:p>
            <w:pPr>
              <w:spacing w:before="0" w:after="0" w:line="240" w:lineRule="auto"/>
              <w:jc w:val="center"/>
            </w:pPr>
            <w:r>
              <w:rPr>
                <w:b/>
                <w:sz w:val="18"/>
              </w:rPr>
              <w:t>Betegnelse</w:t>
            </w:r>
          </w:p>
        </w:tc>
        <w:tc>
          <w:tcPr>
            <w:tcW w:type="dxa" w:w="3572"/>
            <w:vAlign w:val="center"/>
            <w:shd w:val="clear" w:color="auto" w:fill="EFEFEF"/>
          </w:tcPr>
          <w:p>
            <w:pPr>
              <w:spacing w:before="0" w:after="0" w:line="240" w:lineRule="auto"/>
              <w:jc w:val="center"/>
            </w:pPr>
            <w:r>
              <w:rPr>
                <w:b/>
                <w:sz w:val="18"/>
              </w:rPr>
              <w:t>Utvendige mål (BxDxH) mm</w:t>
            </w:r>
          </w:p>
        </w:tc>
        <w:tc>
          <w:tcPr>
            <w:tcW w:type="dxa" w:w="3969"/>
            <w:vAlign w:val="center"/>
            <w:shd w:val="clear" w:color="auto" w:fill="EFEFEF"/>
          </w:tcPr>
          <w:p>
            <w:pPr>
              <w:spacing w:before="0" w:after="0" w:line="240" w:lineRule="auto"/>
              <w:jc w:val="center"/>
            </w:pPr>
            <w:r>
              <w:rPr>
                <w:b/>
                <w:sz w:val="18"/>
              </w:rPr>
              <w:t>Innbyggings-/utskjæringsmål mm</w:t>
            </w:r>
          </w:p>
        </w:tc>
        <w:tc>
          <w:tcPr>
            <w:tcW w:type="dxa" w:w="1701"/>
            <w:vAlign w:val="center"/>
            <w:shd w:val="clear" w:color="auto" w:fill="EFEFEF"/>
          </w:tcPr>
          <w:p>
            <w:pPr>
              <w:spacing w:before="0" w:after="0" w:line="240" w:lineRule="auto"/>
              <w:jc w:val="center"/>
            </w:pPr>
            <w:r>
              <w:rPr>
                <w:b/>
                <w:sz w:val="18"/>
              </w:rPr>
              <w:t>Tenning</w:t>
            </w:r>
          </w:p>
        </w:tc>
        <w:tc>
          <w:tcPr>
            <w:tcW w:type="dxa" w:w="1304"/>
            <w:vAlign w:val="center"/>
            <w:shd w:val="clear" w:color="auto" w:fill="EFEFEF"/>
          </w:tcPr>
          <w:p>
            <w:pPr>
              <w:spacing w:before="0" w:after="0" w:line="240" w:lineRule="auto"/>
              <w:jc w:val="center"/>
            </w:pPr>
            <w:r>
              <w:rPr>
                <w:b/>
                <w:sz w:val="18"/>
              </w:rPr>
              <w:t>Art.nr.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CARBEST Vanstream, 1-bluss,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B550 x D344 x H103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B520 x D300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Manuell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70575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CARBEST, vask på høyre side, 1-bluss,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B550 x D300 x H136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B520 x D280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Manuell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70179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CARBEST, kombi koketopp/vask, vask på venstre side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B600 x D420 x H65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B580 x D400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Manuell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70178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CARBEST, vask på høyre side, 1-bluss,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B526 x D326 x H163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B508 x D305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Piezo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70579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CARBEST, vask på venstre side, 1-bluss,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B526 x D326 x H163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B505 x D305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Piezo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70580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CAN, FL1323 – ideal for vans,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B530 x D340 x H150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B520 x D320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Piezo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70798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CAN, FL1324 – ideal for vans,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B530 x D340 x H150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B520 x D320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Piezo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70807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CAN, nedfellbar koketopp LC1701, rund, vask venstre, 1-bluss,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Ø300 x H180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310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Manuell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70504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CAN, nedfellbar koketopp LC1710, kvadrat, vask venstre, 1-bluss,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B350 x D320 x H150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B334 x D304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Manuell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70505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CARBEST, vask på høyre side, 2-bluss,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B765 x D334 x H136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B735 x D300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Manuell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70180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CARBEST, vask på høyre side, 2-bluss,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B726 x D346 x H145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B688 x D319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Piezo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70585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CARBEST, vask på venstre side, 2-bluss,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B726 x D346 x H145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B688 x D319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Piezo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70584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CAN, PV1364, vask høyre, 2-bluss,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B790 x D320 x H50/120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B760 x D290/322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Manuell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70789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CAN, PV1360, vask venstre, 2-bluss,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B600 x D420 x H50/180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B580 x D380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Manuell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70779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CAN, FL1401, vask høyre, 2-bluss,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B530 x D340 x H150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B700 x D320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Piezo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70797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CAN, FL1402, vask venstre, 2-bluss,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B530 x D340 x H150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B700 x D320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Piezo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70587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CAN, PV1366, vask i midten, 2-bluss,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B800 x D365 x H205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B780 x D345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Manuell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70803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CAN, FL1765, vask høyre, 2-bluss,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B765 x D355 x H50/100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B740 x D325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Piezo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70799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CAN, FL1765, vask venstre, 2-bluss, sort/sølv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B765 x D355 x H50/100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B740 x D325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Piezo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70804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THETFORD, Topline 111, vask høyre, 2-bluss, svart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B900 x D370 x H195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B890 x D360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Manuell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70307</w:t>
            </w:r>
          </w:p>
        </w:tc>
      </w:tr>
      <w:tr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Vask venstre, 2-bluss, sort/sølv (merke ikke oppgitt)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B800 x D320 x H120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B780 x D300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sz w:val="18"/>
              </w:rPr>
              <w:t>Manuell</w:t>
            </w:r>
          </w:p>
        </w:tc>
        <w:tc>
          <w:tcPr>
            <w:tcW w:type="dxa" w:w="2413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sz w:val="18"/>
              </w:rPr>
              <w:t>70574</w:t>
            </w:r>
          </w:p>
        </w:tc>
      </w:tr>
    </w:tbl>
    <w:sectPr w:rsidR="00FC693F" w:rsidRPr="0006063C" w:rsidSect="00034616">
      <w:pgSz w:w="15840" w:h="12240" w:orient="landscape"/>
      <w:pgMar w:top="567" w:right="680" w:bottom="567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