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Tabell: Svingbraketter (svingkonsoller) – oversikt</w:t>
      </w:r>
    </w:p>
    <w:p>
      <w:r>
        <w:rPr>
          <w:sz w:val="20"/>
        </w:rPr>
        <w:t>Forklaring: «Ja» betyr at svingbrakett finnes for aktuell side. «Nei» betyr at den ikke finnes. ABE = generell typegodkjenning (General Operating Permit).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357"/>
        <w:gridCol w:w="2357"/>
        <w:gridCol w:w="2357"/>
        <w:gridCol w:w="2357"/>
        <w:gridCol w:w="2357"/>
        <w:gridCol w:w="2357"/>
      </w:tblGrid>
      <w:tr>
        <w:tc>
          <w:tcPr>
            <w:tcW w:type="dxa" w:w="4535"/>
            <w:vAlign w:val="center"/>
          </w:tcPr>
          <w:p>
            <w:r>
              <w:rPr>
                <w:b/>
                <w:sz w:val="20"/>
              </w:rPr>
              <w:t>Biltype</w:t>
            </w:r>
          </w:p>
        </w:tc>
        <w:tc>
          <w:tcPr>
            <w:tcW w:type="dxa" w:w="1247"/>
            <w:vAlign w:val="center"/>
          </w:tcPr>
          <w:p>
            <w:r>
              <w:rPr>
                <w:b/>
                <w:sz w:val="20"/>
              </w:rPr>
              <w:t>Varenr</w:t>
            </w:r>
          </w:p>
        </w:tc>
        <w:tc>
          <w:tcPr>
            <w:tcW w:type="dxa" w:w="1247"/>
            <w:vAlign w:val="center"/>
          </w:tcPr>
          <w:p>
            <w:r>
              <w:rPr>
                <w:b/>
                <w:sz w:val="20"/>
              </w:rPr>
              <w:t>Førerside</w:t>
            </w:r>
          </w:p>
        </w:tc>
        <w:tc>
          <w:tcPr>
            <w:tcW w:type="dxa" w:w="1587"/>
            <w:vAlign w:val="center"/>
          </w:tcPr>
          <w:p>
            <w:r>
              <w:rPr>
                <w:b/>
                <w:sz w:val="20"/>
              </w:rPr>
              <w:t>Passasjerside</w:t>
            </w:r>
          </w:p>
        </w:tc>
        <w:tc>
          <w:tcPr>
            <w:tcW w:type="dxa" w:w="2268"/>
            <w:vAlign w:val="center"/>
          </w:tcPr>
          <w:p>
            <w:r>
              <w:rPr>
                <w:b/>
                <w:sz w:val="20"/>
              </w:rPr>
              <w:t>Årsmodell / produksjon</w:t>
            </w:r>
          </w:p>
        </w:tc>
        <w:tc>
          <w:tcPr>
            <w:tcW w:type="dxa" w:w="907"/>
            <w:vAlign w:val="center"/>
          </w:tcPr>
          <w:p>
            <w:r>
              <w:rPr>
                <w:b/>
                <w:sz w:val="20"/>
              </w:rPr>
              <w:t>ABE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59633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2006-2016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59634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2006-2016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59655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2006-2016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59716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&gt;2017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Crafter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59717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&gt;2017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ID. Buzz / Volkswagen Multivan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ID. Buzz / Volkswagen Multivan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ID. Buzz / Volkswagen Multivan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59691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Transporter 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Transporter 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594711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Transporter 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59501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Transporter 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59511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&gt;1996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59695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59496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2003-2015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595723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59502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596160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59498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59499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59616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596501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596451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596461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59699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59653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59593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59594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59538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T6.1/T6/T5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59544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Transporter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Volkswagen Transporter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Transit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59529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2004-2012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Transit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595291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2004-2012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Transit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Transit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59687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Transit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2014-2023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 Transit Custom V362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2013-2023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 Transit Custom V362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59687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2013-2023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 Custom/Transit Custom V362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2012-2022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Tourneo/Transit Custom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Tourneo/Transit Custom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Tourneo/Transit Custom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59703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Ford Tourneo/Transit Custom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59704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Vito/Viano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594772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Vito/Viano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594773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Vito/Viano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59598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2004-2015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Vito/Viano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59599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2004-2015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Vito/Viano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&gt;2015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Vito/Viano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&gt;2015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 / Volkswagen LT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59532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 / Volkswagen LT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59533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1996-2006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 / Volkswagen LT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1995-2006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 / Volkswagen LT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594761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1995-2006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59633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2006-2016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59634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2006-2016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59655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2006-2016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Mercedes-Benz Sprinter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230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59546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1995-2001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230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59547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1995-2001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244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2002-2006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244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594781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2002-2006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244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59573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2002-2006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244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59574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2002-2006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244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59572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2002-2006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594702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594703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594722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594723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E4993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E4863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59698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Fiat Ducato Type 250 / Fiat Ducato Type 290 / Citroën Jumper / Peugeot Boxer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XDD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59711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XDD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59709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XDD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59710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59339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&gt;2023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X82 / Trafic III / Opel Vivaro / Fiat Talento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X82 / Trafic III / Opel Vivaro / Fiat Talento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X82 / Trafic III / Opel Vivaro / Fiat Talento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X82 / Trafic III / Opel Vivaro / Fiat Talento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59683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/ Opel Movano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59456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2010-2021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/ Opel Movano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59457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2010-2021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/ Opel Movano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&gt;2010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/ Opel Movano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595880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&gt;2010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Master / Opel Movano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59642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2004-2009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II / Opel Vivaro A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594960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2001-2014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Nei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II / Opel Vivaro A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59570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2001-2014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Renault Trafic II / Opel Vivaro A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595701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2001-2014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Opel Vivaro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2014-2019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Opel Vivaro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2014-2019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Iveco Daily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59675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&gt;2006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Citroën Jumpy / Peugeot Expert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59719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Citroën Jumpy / Peugeot Expert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59720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Citroën Jumpy / Peugeot Expert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59721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Citroën Jumpy / Peugeot Expert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59722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Citroën Jumpy / Peugeot Expert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595883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Citroën Jumpy / Peugeot Expert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595884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Peugeot Expert/Traveller / Citroën Jumpy/Spacetourer / Toyota ProAce II / Opel Vivaro / Fiat Scudo/Ulysse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59668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Peugeot Expert/Traveller / Citroën Jumpy/Spacetourer / Toyota ProAce II / Opel Vivaro / Fiat Scudo/Ulysse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59669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Peugeot Expert/Traveller / Citroën Jumpy/Spacetourer / Toyota ProAce II / Opel Vivaro / Fiat Scudo/Ulysse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59670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  <w:tr>
        <w:tc>
          <w:tcPr>
            <w:tcW w:type="dxa" w:w="4535"/>
            <w:vAlign w:val="center"/>
          </w:tcPr>
          <w:p>
            <w:r>
              <w:rPr>
                <w:sz w:val="20"/>
              </w:rPr>
              <w:t>Peugeot Expert/Traveller / Citroën Jumpy/Spacetourer / Toyota ProAce II / Opel Vivaro / Fiat Scudo/Ulysse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59671</w:t>
            </w:r>
          </w:p>
        </w:tc>
        <w:tc>
          <w:tcPr>
            <w:tcW w:type="dxa" w:w="1247"/>
            <w:vAlign w:val="center"/>
          </w:tcPr>
          <w:p>
            <w:r>
              <w:rPr>
                <w:sz w:val="20"/>
              </w:rPr>
              <w:t>Nei</w:t>
            </w:r>
          </w:p>
        </w:tc>
        <w:tc>
          <w:tcPr>
            <w:tcW w:type="dxa" w:w="1587"/>
            <w:vAlign w:val="center"/>
          </w:tcPr>
          <w:p>
            <w:r>
              <w:rPr>
                <w:sz w:val="20"/>
              </w:rPr>
              <w:t>Ja</w:t>
            </w:r>
          </w:p>
        </w:tc>
        <w:tc>
          <w:tcPr>
            <w:tcW w:type="dxa" w:w="2268"/>
            <w:vAlign w:val="center"/>
          </w:tcPr>
          <w:p>
            <w:r>
              <w:rPr>
                <w:sz w:val="20"/>
              </w:rPr>
              <w:t>&gt;2016</w:t>
            </w:r>
          </w:p>
        </w:tc>
        <w:tc>
          <w:tcPr>
            <w:tcW w:type="dxa" w:w="907"/>
            <w:vAlign w:val="center"/>
          </w:tcPr>
          <w:p>
            <w:r>
              <w:rPr>
                <w:sz w:val="20"/>
              </w:rPr>
              <w:t>Ja</w:t>
            </w:r>
          </w:p>
        </w:tc>
      </w:tr>
    </w:tbl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